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F" w:rsidRDefault="00EC775F" w:rsidP="00C814A6">
      <w:pPr>
        <w:jc w:val="center"/>
      </w:pPr>
      <w:r>
        <w:t>проект</w:t>
      </w:r>
    </w:p>
    <w:p w:rsidR="00D61D26" w:rsidRPr="00516833" w:rsidRDefault="00D61D26" w:rsidP="00C814A6">
      <w:pPr>
        <w:jc w:val="center"/>
      </w:pPr>
      <w:r w:rsidRPr="00516833">
        <w:t>МУНИЦИПАЛЬНОЕ ОБРАЗОВАНИЕ</w:t>
      </w:r>
    </w:p>
    <w:p w:rsidR="00D61D26" w:rsidRPr="00516833" w:rsidRDefault="00D61D26" w:rsidP="00C814A6">
      <w:pPr>
        <w:jc w:val="center"/>
      </w:pPr>
      <w:r w:rsidRPr="00516833">
        <w:t>СЕЛЬСКОЕ ПОСЕЛЕНИЕ СЕЛИЯРОВО</w:t>
      </w:r>
    </w:p>
    <w:p w:rsidR="00D61D26" w:rsidRPr="00517C95" w:rsidRDefault="00D61D26" w:rsidP="00C814A6">
      <w:pPr>
        <w:jc w:val="center"/>
      </w:pPr>
      <w:r w:rsidRPr="00517C95">
        <w:t>Ханты-Мансийский автономный округ – Югра</w:t>
      </w:r>
    </w:p>
    <w:p w:rsidR="00D61D26" w:rsidRPr="002B0560" w:rsidRDefault="00D61D26" w:rsidP="00C814A6">
      <w:pPr>
        <w:jc w:val="center"/>
      </w:pPr>
    </w:p>
    <w:p w:rsidR="00D61D26" w:rsidRDefault="00D61D26" w:rsidP="00C814A6">
      <w:pPr>
        <w:jc w:val="center"/>
      </w:pPr>
      <w:r w:rsidRPr="00516833">
        <w:t>АДМИНИСТРАЦИЯ СЕЛЬСКОГО ПОСЕЛЕНИЯ</w:t>
      </w:r>
      <w:r>
        <w:t xml:space="preserve"> СЕЛИЯРОВО</w:t>
      </w:r>
    </w:p>
    <w:p w:rsidR="00D61D26" w:rsidRPr="00516833" w:rsidRDefault="00D61D26" w:rsidP="00C814A6">
      <w:pPr>
        <w:jc w:val="center"/>
      </w:pPr>
    </w:p>
    <w:p w:rsidR="00D61D26" w:rsidRDefault="00D61D26" w:rsidP="00C814A6">
      <w:pPr>
        <w:jc w:val="center"/>
      </w:pPr>
      <w:proofErr w:type="gramStart"/>
      <w:r w:rsidRPr="00516833">
        <w:t>П</w:t>
      </w:r>
      <w:proofErr w:type="gramEnd"/>
      <w:r w:rsidRPr="00516833">
        <w:t xml:space="preserve"> О С Т А Н О В Л Е Н И Е</w:t>
      </w:r>
    </w:p>
    <w:p w:rsidR="00D61D26" w:rsidRDefault="00D61D26" w:rsidP="00C814A6"/>
    <w:p w:rsidR="00D61D26" w:rsidRPr="002B0560" w:rsidRDefault="00D61D26" w:rsidP="00C814A6"/>
    <w:p w:rsidR="00D61D26" w:rsidRPr="002B0560" w:rsidRDefault="00EC775F" w:rsidP="00C814A6">
      <w:r>
        <w:t>от  00.00.0000</w:t>
      </w:r>
      <w:r w:rsidR="00D61D26">
        <w:t xml:space="preserve">                             </w:t>
      </w:r>
      <w:r w:rsidR="00D61D26" w:rsidRPr="002B0560">
        <w:t xml:space="preserve">                            </w:t>
      </w:r>
      <w:r w:rsidR="00D61D26">
        <w:t xml:space="preserve">                                        </w:t>
      </w:r>
      <w:r w:rsidR="00D61D26" w:rsidRPr="002B0560">
        <w:t xml:space="preserve">№ </w:t>
      </w:r>
    </w:p>
    <w:p w:rsidR="00D61D26" w:rsidRDefault="00D61D26" w:rsidP="00C814A6">
      <w:r>
        <w:t xml:space="preserve">с. Селиярово </w:t>
      </w:r>
    </w:p>
    <w:p w:rsidR="00D61D26" w:rsidRDefault="00D61D26" w:rsidP="00C814A6"/>
    <w:p w:rsidR="006A6611" w:rsidRDefault="008970E5" w:rsidP="00C814A6">
      <w:pPr>
        <w:jc w:val="left"/>
      </w:pPr>
      <w:r>
        <w:t>О</w:t>
      </w:r>
      <w:r w:rsidR="00C814A6">
        <w:t xml:space="preserve">б утверждении положения о порядке </w:t>
      </w:r>
      <w:r w:rsidR="00C814A6">
        <w:br/>
        <w:t>расчета</w:t>
      </w:r>
      <w:r>
        <w:t xml:space="preserve"> </w:t>
      </w:r>
      <w:r w:rsidR="00C814A6">
        <w:t>размера платы за пользование</w:t>
      </w:r>
      <w:r>
        <w:t xml:space="preserve"> </w:t>
      </w:r>
      <w:r w:rsidR="00C814A6">
        <w:br/>
        <w:t>жилым помещением</w:t>
      </w:r>
      <w:r>
        <w:t>,</w:t>
      </w:r>
      <w:r w:rsidR="009E6BB1">
        <w:t xml:space="preserve"> (платы за </w:t>
      </w:r>
      <w:proofErr w:type="spellStart"/>
      <w:r w:rsidR="009E6BB1">
        <w:t>найм</w:t>
      </w:r>
      <w:proofErr w:type="spellEnd"/>
      <w:r w:rsidR="009E6BB1">
        <w:t>)</w:t>
      </w:r>
      <w:r>
        <w:t xml:space="preserve"> </w:t>
      </w:r>
      <w:r>
        <w:br/>
      </w:r>
      <w:r w:rsidR="009E6BB1">
        <w:t>жилого помещения муниципального</w:t>
      </w:r>
      <w:r>
        <w:t xml:space="preserve"> </w:t>
      </w:r>
      <w:r>
        <w:br/>
      </w:r>
      <w:r w:rsidR="009E6BB1">
        <w:t>жилищного фонда</w:t>
      </w:r>
      <w:r>
        <w:t xml:space="preserve"> сельского поселения </w:t>
      </w:r>
      <w:r>
        <w:br/>
      </w:r>
      <w:r>
        <w:t>Селиярово</w:t>
      </w:r>
    </w:p>
    <w:p w:rsidR="006A6611" w:rsidRDefault="006A6611" w:rsidP="00C814A6"/>
    <w:p w:rsidR="00074E82" w:rsidRDefault="00354707" w:rsidP="00C814A6">
      <w:r>
        <w:t xml:space="preserve">           </w:t>
      </w:r>
      <w:proofErr w:type="gramStart"/>
      <w:r w:rsidR="008970E5">
        <w:t>В соответствии с ч.3 ст.156 Жилищного кодекса Российской Федерации, Положением о порядке управления и распоряжения жилищным фондом, находящимся в собственности муниципального образования сельское поселение Селиярово, утвержденным решением Совета депутатов сельского поселения Селиярово от 12.03.2009 №22</w:t>
      </w:r>
      <w:r w:rsidR="00C814A6">
        <w:t xml:space="preserve">, </w:t>
      </w:r>
      <w:r w:rsidR="00C814A6" w:rsidRPr="00C814A6">
        <w:t xml:space="preserve">Приказом Министерства строительства и </w:t>
      </w:r>
      <w:proofErr w:type="spellStart"/>
      <w:r w:rsidR="00C814A6" w:rsidRPr="00C814A6">
        <w:t>жилищно</w:t>
      </w:r>
      <w:proofErr w:type="spellEnd"/>
      <w:r w:rsidR="00C814A6" w:rsidRPr="00C814A6">
        <w:t xml:space="preserve"> -  коммунального хозяйства Российской Федерации от 27 сентября 2016 года № 668/пр.</w:t>
      </w:r>
      <w:r w:rsidR="008970E5">
        <w:t xml:space="preserve">:  </w:t>
      </w:r>
      <w:proofErr w:type="gramEnd"/>
    </w:p>
    <w:p w:rsidR="006A6611" w:rsidRDefault="006A6611" w:rsidP="00C814A6">
      <w:r>
        <w:t xml:space="preserve"> </w:t>
      </w:r>
    </w:p>
    <w:p w:rsidR="009E6BB1" w:rsidRDefault="008970E5" w:rsidP="009E6BB1">
      <w:r>
        <w:t xml:space="preserve">           1. </w:t>
      </w:r>
      <w:r>
        <w:t xml:space="preserve">Утвердить </w:t>
      </w:r>
      <w:r w:rsidR="009E6BB1" w:rsidRPr="00096C30">
        <w:t>Положение о порядке расчета размера платы за пользование жилым помещением (платы за наем) жилого помещения муниципального жилищного фонда сельского поселения Селиярово</w:t>
      </w:r>
      <w:r w:rsidR="009E6BB1">
        <w:t>, согласно приложению.</w:t>
      </w:r>
    </w:p>
    <w:p w:rsidR="008970E5" w:rsidRDefault="009E6BB1" w:rsidP="009E6BB1">
      <w:pPr>
        <w:ind w:firstLine="709"/>
      </w:pPr>
      <w:r>
        <w:t>2. Постановление от 06.05.2009 № 17 «Об утверждении Методики</w:t>
      </w:r>
      <w:r>
        <w:t xml:space="preserve"> расчета ставок платы за </w:t>
      </w:r>
      <w:proofErr w:type="spellStart"/>
      <w:r>
        <w:t>найм</w:t>
      </w:r>
      <w:proofErr w:type="spellEnd"/>
      <w:r>
        <w:t xml:space="preserve"> жилых помещений, находящихся в муниципальной собственности</w:t>
      </w:r>
      <w:r>
        <w:t>» признать утратившим силу.</w:t>
      </w:r>
    </w:p>
    <w:p w:rsidR="00C814A6" w:rsidRDefault="009E6BB1" w:rsidP="009E6BB1">
      <w:pPr>
        <w:ind w:firstLine="709"/>
      </w:pPr>
      <w:r>
        <w:t>3</w:t>
      </w:r>
      <w:r w:rsidR="008970E5">
        <w:t xml:space="preserve">. Настоящее постановление вступает в силу </w:t>
      </w:r>
      <w:r>
        <w:t>через 10 дней после его официального обнародования</w:t>
      </w:r>
      <w:bookmarkStart w:id="0" w:name="_GoBack"/>
      <w:bookmarkEnd w:id="0"/>
      <w:r w:rsidR="00C814A6">
        <w:t>.</w:t>
      </w:r>
    </w:p>
    <w:p w:rsidR="006A6611" w:rsidRDefault="009E6BB1" w:rsidP="00C814A6">
      <w:r>
        <w:t xml:space="preserve">          4</w:t>
      </w:r>
      <w:r w:rsidR="006A6611">
        <w:t xml:space="preserve">. </w:t>
      </w:r>
      <w:proofErr w:type="gramStart"/>
      <w:r w:rsidR="006A6611">
        <w:t>Контроль за</w:t>
      </w:r>
      <w:proofErr w:type="gramEnd"/>
      <w:r w:rsidR="006A6611">
        <w:t xml:space="preserve"> исполнением постановления возложить на </w:t>
      </w:r>
      <w:r w:rsidR="006C6034">
        <w:t>главного бухгалтер</w:t>
      </w:r>
      <w:r>
        <w:t>а</w:t>
      </w:r>
      <w:r w:rsidR="006C6034">
        <w:t xml:space="preserve"> администрации сельского поселения Селиярово Черненко Л.М</w:t>
      </w:r>
      <w:r w:rsidR="006A6611">
        <w:t>.</w:t>
      </w:r>
    </w:p>
    <w:p w:rsidR="006A6611" w:rsidRDefault="006A6611" w:rsidP="00C814A6"/>
    <w:p w:rsidR="00354707" w:rsidRDefault="00354707" w:rsidP="00C814A6"/>
    <w:p w:rsidR="00354707" w:rsidRDefault="00354707" w:rsidP="00C814A6"/>
    <w:p w:rsidR="00354707" w:rsidRDefault="00354707" w:rsidP="00C814A6"/>
    <w:p w:rsidR="006A6611" w:rsidRDefault="00D61D26" w:rsidP="00C814A6">
      <w:r>
        <w:t xml:space="preserve">Глава </w:t>
      </w:r>
      <w:r w:rsidR="006C6034">
        <w:t xml:space="preserve"> </w:t>
      </w:r>
      <w:r>
        <w:t xml:space="preserve">сельского поселения </w:t>
      </w:r>
      <w:r w:rsidR="006A6611">
        <w:t xml:space="preserve">                          </w:t>
      </w:r>
      <w:r w:rsidR="006C6034">
        <w:t xml:space="preserve">                 </w:t>
      </w:r>
      <w:r>
        <w:t xml:space="preserve">          </w:t>
      </w:r>
      <w:r w:rsidR="006C6034">
        <w:t xml:space="preserve">   </w:t>
      </w:r>
      <w:proofErr w:type="spellStart"/>
      <w:r w:rsidR="006C6034">
        <w:t>Н.П.Шалкова</w:t>
      </w:r>
      <w:proofErr w:type="spellEnd"/>
    </w:p>
    <w:p w:rsidR="00C814A6" w:rsidRDefault="00C814A6" w:rsidP="00C814A6"/>
    <w:p w:rsidR="009E6BB1" w:rsidRDefault="009E6BB1" w:rsidP="009E6BB1">
      <w:pPr>
        <w:jc w:val="right"/>
      </w:pPr>
      <w:r>
        <w:t xml:space="preserve">Приложение </w:t>
      </w:r>
      <w:r>
        <w:br/>
        <w:t>к постановлению администрации</w:t>
      </w:r>
    </w:p>
    <w:p w:rsidR="009E6BB1" w:rsidRDefault="009E6BB1" w:rsidP="009E6BB1">
      <w:pPr>
        <w:jc w:val="right"/>
      </w:pPr>
      <w:r>
        <w:t>сельского поселения Селиярово</w:t>
      </w:r>
      <w:r>
        <w:br/>
        <w:t>от 00.00.2017 №</w:t>
      </w:r>
    </w:p>
    <w:p w:rsidR="009E6BB1" w:rsidRDefault="009E6BB1" w:rsidP="009E6BB1">
      <w:pPr>
        <w:jc w:val="right"/>
      </w:pPr>
    </w:p>
    <w:p w:rsidR="00C814A6" w:rsidRDefault="00C814A6" w:rsidP="00C814A6">
      <w:pPr>
        <w:jc w:val="center"/>
      </w:pPr>
      <w:r w:rsidRPr="00096C30">
        <w:t>Положение о порядке расчета размера платы за пользование жилым помещением (платы за наем) жилого помещения муниципального жилищного фонда сельского поселения Селиярово</w:t>
      </w:r>
    </w:p>
    <w:p w:rsidR="00C814A6" w:rsidRDefault="00C814A6" w:rsidP="00C814A6"/>
    <w:p w:rsidR="00C814A6" w:rsidRPr="00096C30" w:rsidRDefault="00C814A6" w:rsidP="00C814A6">
      <w:r w:rsidRPr="00096C30">
        <w:t>1.Общие положения</w:t>
      </w:r>
    </w:p>
    <w:p w:rsidR="00C814A6" w:rsidRPr="00096C30" w:rsidRDefault="00C814A6" w:rsidP="00C814A6"/>
    <w:p w:rsidR="00C814A6" w:rsidRPr="00096C30" w:rsidRDefault="00C814A6" w:rsidP="009E6BB1">
      <w:pPr>
        <w:ind w:firstLine="709"/>
      </w:pPr>
      <w:proofErr w:type="gramStart"/>
      <w:r w:rsidRPr="00096C30">
        <w:t>Положение о порядке расчета размера платы за пользование жилым помещением (платы за наем) жилого помещения муниципального жилищного фонда сельского поселения Селиярово (далее - Положение) разработано в соответствии с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 договорам социального найма и договорам найма жилых помещений государственного или муниципального жилищного фонда, утвержденными Приказом</w:t>
      </w:r>
      <w:proofErr w:type="gramEnd"/>
      <w:r w:rsidRPr="00096C30">
        <w:t xml:space="preserve"> Министерства строительства и </w:t>
      </w:r>
      <w:proofErr w:type="spellStart"/>
      <w:r w:rsidRPr="00096C30">
        <w:t>жилищно</w:t>
      </w:r>
      <w:proofErr w:type="spellEnd"/>
      <w:r w:rsidRPr="00096C30">
        <w:t xml:space="preserve"> -  коммунального хозяйства Российской Федерации от 27 сентября 2016 года № 668/пр.</w:t>
      </w:r>
    </w:p>
    <w:p w:rsidR="00C814A6" w:rsidRPr="00096C30" w:rsidRDefault="00C814A6" w:rsidP="009E6BB1">
      <w:pPr>
        <w:ind w:firstLine="709"/>
        <w:rPr>
          <w:color w:val="000000"/>
        </w:rPr>
      </w:pPr>
      <w:r w:rsidRPr="00096C30">
        <w:t>Настоящее Положение о порядке расчета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найма, найма специализированных жилых помещений и договорам найма жилых помещений муниципального и государственного жилищного фонда на территории сельского поселения Селиярово.</w:t>
      </w:r>
    </w:p>
    <w:p w:rsidR="00C814A6" w:rsidRPr="00096C30" w:rsidRDefault="00C814A6" w:rsidP="009E6BB1">
      <w:pPr>
        <w:ind w:firstLine="709"/>
        <w:rPr>
          <w:color w:val="000000"/>
        </w:rPr>
      </w:pPr>
      <w:r w:rsidRPr="00096C30">
        <w:t>Наниматель жилья должен производить следующие платежи:</w:t>
      </w:r>
    </w:p>
    <w:p w:rsidR="00C814A6" w:rsidRPr="00096C30" w:rsidRDefault="00C814A6" w:rsidP="009E6BB1">
      <w:pPr>
        <w:ind w:firstLine="709"/>
        <w:rPr>
          <w:color w:val="000000"/>
        </w:rPr>
      </w:pPr>
      <w:r w:rsidRPr="00096C30">
        <w:rPr>
          <w:color w:val="000000"/>
        </w:rPr>
        <w:t xml:space="preserve">         - </w:t>
      </w:r>
      <w:r w:rsidRPr="00096C30">
        <w:t>содержание и ремонт мест общего пользования в жилых зданиях;</w:t>
      </w:r>
    </w:p>
    <w:p w:rsidR="00C814A6" w:rsidRPr="00096C30" w:rsidRDefault="00C814A6" w:rsidP="009E6BB1">
      <w:pPr>
        <w:ind w:firstLine="709"/>
      </w:pPr>
      <w:r w:rsidRPr="00096C30">
        <w:t xml:space="preserve">         - за коммунальные услуги;</w:t>
      </w:r>
    </w:p>
    <w:p w:rsidR="00C814A6" w:rsidRPr="00096C30" w:rsidRDefault="00C814A6" w:rsidP="009E6BB1">
      <w:pPr>
        <w:ind w:firstLine="709"/>
      </w:pPr>
      <w:r w:rsidRPr="00096C30">
        <w:t xml:space="preserve">         - плата за </w:t>
      </w:r>
      <w:proofErr w:type="spellStart"/>
      <w:r w:rsidRPr="00096C30">
        <w:t>найм</w:t>
      </w:r>
      <w:proofErr w:type="spellEnd"/>
      <w:r w:rsidRPr="00096C30">
        <w:t>.</w:t>
      </w:r>
    </w:p>
    <w:p w:rsidR="00C814A6" w:rsidRPr="00096C30" w:rsidRDefault="00C814A6" w:rsidP="009E6BB1">
      <w:pPr>
        <w:ind w:firstLine="709"/>
      </w:pPr>
      <w:r w:rsidRPr="00096C30">
        <w:t xml:space="preserve">Экономическое содержание платы за </w:t>
      </w:r>
      <w:proofErr w:type="spellStart"/>
      <w:r w:rsidRPr="00096C30">
        <w:t>найм</w:t>
      </w:r>
      <w:proofErr w:type="spellEnd"/>
      <w:r w:rsidRPr="00096C30">
        <w:t xml:space="preserve">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 При этом</w:t>
      </w:r>
      <w:proofErr w:type="gramStart"/>
      <w:r w:rsidRPr="00096C30">
        <w:t>,</w:t>
      </w:r>
      <w:proofErr w:type="gramEnd"/>
      <w:r w:rsidRPr="00096C30">
        <w:t xml:space="preserve"> наряду с платой за </w:t>
      </w:r>
      <w:proofErr w:type="spellStart"/>
      <w:r w:rsidRPr="00096C30">
        <w:t>найм</w:t>
      </w:r>
      <w:proofErr w:type="spellEnd"/>
      <w:r w:rsidRPr="00096C30">
        <w:t xml:space="preserve"> жилого помещения в государственном и муниципальном жилищном фонде социального использования (социальный </w:t>
      </w:r>
      <w:proofErr w:type="spellStart"/>
      <w:r w:rsidRPr="00096C30">
        <w:t>найм</w:t>
      </w:r>
      <w:proofErr w:type="spellEnd"/>
      <w:r w:rsidRPr="00096C30">
        <w:t xml:space="preserve">) может использоваться и плата за </w:t>
      </w:r>
      <w:proofErr w:type="spellStart"/>
      <w:r w:rsidRPr="00096C30">
        <w:t>найм</w:t>
      </w:r>
      <w:proofErr w:type="spellEnd"/>
      <w:r w:rsidRPr="00096C30">
        <w:t xml:space="preserve"> жилого помещения в жилищном фонде специализированного использования (</w:t>
      </w:r>
      <w:proofErr w:type="spellStart"/>
      <w:r w:rsidRPr="00096C30">
        <w:t>найм</w:t>
      </w:r>
      <w:proofErr w:type="spellEnd"/>
      <w:r w:rsidRPr="00096C30">
        <w:t xml:space="preserve"> специализированного жилого помещения), а также плата за </w:t>
      </w:r>
      <w:proofErr w:type="spellStart"/>
      <w:r w:rsidRPr="00096C30">
        <w:t>найм</w:t>
      </w:r>
      <w:proofErr w:type="spellEnd"/>
      <w:r w:rsidRPr="00096C30">
        <w:t xml:space="preserve"> жилого помещения в жилищном фонде коммерческого использования (коммерческий </w:t>
      </w:r>
      <w:proofErr w:type="spellStart"/>
      <w:r w:rsidRPr="00096C30">
        <w:t>найм</w:t>
      </w:r>
      <w:proofErr w:type="spellEnd"/>
      <w:r w:rsidRPr="00096C30">
        <w:t>).</w:t>
      </w:r>
    </w:p>
    <w:p w:rsidR="00C814A6" w:rsidRPr="00096C30" w:rsidRDefault="00C814A6" w:rsidP="009E6BB1">
      <w:pPr>
        <w:ind w:firstLine="709"/>
      </w:pPr>
      <w:r w:rsidRPr="00096C30">
        <w:lastRenderedPageBreak/>
        <w:t xml:space="preserve">Плата за социальный </w:t>
      </w:r>
      <w:proofErr w:type="spellStart"/>
      <w:r w:rsidRPr="00096C30">
        <w:t>найм</w:t>
      </w:r>
      <w:proofErr w:type="spellEnd"/>
      <w:r w:rsidRPr="00096C30">
        <w:t xml:space="preserve">, плата за </w:t>
      </w:r>
      <w:proofErr w:type="spellStart"/>
      <w:r w:rsidRPr="00096C30">
        <w:t>найм</w:t>
      </w:r>
      <w:proofErr w:type="spellEnd"/>
      <w:r w:rsidRPr="00096C30">
        <w:t xml:space="preserve"> специализированного жилого помещения, плата за коммерческий </w:t>
      </w:r>
      <w:proofErr w:type="spellStart"/>
      <w:r w:rsidRPr="00096C30">
        <w:t>найм</w:t>
      </w:r>
      <w:proofErr w:type="spellEnd"/>
      <w:r w:rsidRPr="00096C30">
        <w:t xml:space="preserve"> утверждается органом местного самоуправления в соответствии с </w:t>
      </w:r>
      <w:proofErr w:type="gramStart"/>
      <w:r w:rsidRPr="00096C30">
        <w:t>полномочиями</w:t>
      </w:r>
      <w:proofErr w:type="gramEnd"/>
      <w:r w:rsidRPr="00096C30">
        <w:t xml:space="preserve"> установленными нормативными правовыми актами органов местного самоуправления сельского поселения Селиярово.</w:t>
      </w:r>
    </w:p>
    <w:p w:rsidR="00C814A6" w:rsidRPr="00096C30" w:rsidRDefault="00C814A6" w:rsidP="009E6BB1">
      <w:pPr>
        <w:ind w:firstLine="709"/>
      </w:pPr>
      <w:r w:rsidRPr="00096C30">
        <w:t xml:space="preserve">Средства, собранные в виде платы за </w:t>
      </w:r>
      <w:proofErr w:type="spellStart"/>
      <w:r w:rsidRPr="00096C30">
        <w:t>найм</w:t>
      </w:r>
      <w:proofErr w:type="spellEnd"/>
      <w:r w:rsidRPr="00096C30">
        <w:t xml:space="preserve"> жилых помещений, могут поступать в распоряжение собственника, или по решению собственника оставаться в распоряжении предприятий осуществляющих сбор платы за </w:t>
      </w:r>
      <w:proofErr w:type="spellStart"/>
      <w:r w:rsidRPr="00096C30">
        <w:t>найм</w:t>
      </w:r>
      <w:proofErr w:type="spellEnd"/>
      <w:r w:rsidRPr="00096C30">
        <w:t xml:space="preserve">, при этом организации должны </w:t>
      </w:r>
      <w:proofErr w:type="gramStart"/>
      <w:r w:rsidRPr="00096C30">
        <w:t>предоставлять ежегодные отчеты</w:t>
      </w:r>
      <w:proofErr w:type="gramEnd"/>
      <w:r w:rsidRPr="00096C30">
        <w:t xml:space="preserve"> об использовании целевых средств собственнику, в соответствии с утвержденными сметами, договорами, соглашениями и другое. Плата за </w:t>
      </w:r>
      <w:proofErr w:type="spellStart"/>
      <w:r w:rsidRPr="00096C30">
        <w:t>найм</w:t>
      </w:r>
      <w:proofErr w:type="spellEnd"/>
      <w:r w:rsidRPr="00096C30">
        <w:t xml:space="preserve">  жилого помещения устанавливается на  1 </w:t>
      </w:r>
      <w:proofErr w:type="spellStart"/>
      <w:r w:rsidRPr="00096C30">
        <w:t>кв.м</w:t>
      </w:r>
      <w:proofErr w:type="spellEnd"/>
      <w:r w:rsidRPr="00096C30">
        <w:t xml:space="preserve">. общей площади жилья.   </w:t>
      </w:r>
    </w:p>
    <w:p w:rsidR="00C814A6" w:rsidRPr="00096C30" w:rsidRDefault="00C814A6" w:rsidP="009E6BB1">
      <w:pPr>
        <w:ind w:firstLine="709"/>
      </w:pPr>
    </w:p>
    <w:p w:rsidR="00C814A6" w:rsidRPr="00096C30" w:rsidRDefault="00C814A6" w:rsidP="009E6BB1">
      <w:pPr>
        <w:ind w:firstLine="709"/>
      </w:pPr>
      <w:r w:rsidRPr="00096C30">
        <w:t xml:space="preserve">    </w:t>
      </w:r>
    </w:p>
    <w:p w:rsidR="00C814A6" w:rsidRPr="00096C30" w:rsidRDefault="00C814A6" w:rsidP="009E6BB1">
      <w:pPr>
        <w:ind w:firstLine="709"/>
      </w:pPr>
      <w:r w:rsidRPr="00096C30">
        <w:t>II. Порядок определения размера платы за наем</w:t>
      </w:r>
    </w:p>
    <w:p w:rsidR="00C814A6" w:rsidRPr="00096C30" w:rsidRDefault="00C814A6" w:rsidP="009E6BB1">
      <w:pPr>
        <w:ind w:firstLine="709"/>
      </w:pPr>
    </w:p>
    <w:p w:rsidR="00C814A6" w:rsidRPr="00096C30" w:rsidRDefault="00C814A6" w:rsidP="009E6BB1">
      <w:pPr>
        <w:ind w:firstLine="709"/>
      </w:pPr>
      <w:r w:rsidRPr="00096C30">
        <w:t>2.1. Плата за наем начисляется гражданам, проживающим в муниципальном жилищном фонде по договорам социального найма и договорам найма жилого помещения.</w:t>
      </w:r>
    </w:p>
    <w:p w:rsidR="00C814A6" w:rsidRPr="00096C30" w:rsidRDefault="00C814A6" w:rsidP="009E6BB1">
      <w:pPr>
        <w:ind w:firstLine="709"/>
      </w:pPr>
    </w:p>
    <w:p w:rsidR="00C814A6" w:rsidRPr="00096C30" w:rsidRDefault="00C814A6" w:rsidP="009E6BB1">
      <w:pPr>
        <w:ind w:firstLine="709"/>
      </w:pPr>
      <w:r w:rsidRPr="00096C30">
        <w:t xml:space="preserve">2.2.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жилого помещения. </w:t>
      </w:r>
    </w:p>
    <w:p w:rsidR="00C814A6" w:rsidRPr="00096C30" w:rsidRDefault="00C814A6" w:rsidP="009E6BB1">
      <w:pPr>
        <w:ind w:firstLine="709"/>
      </w:pPr>
      <w:r w:rsidRPr="00096C30">
        <w:t xml:space="preserve">2.3. В соответствии с п.4 статьи 156 Жилищного Кодекса РФ размер платы за пользование жилым помещением (платы за наем)  муниципального жилищного фонда устанавливается в зависимости от качества и благоустройства жилого помещения, месторасположения дома.  </w:t>
      </w:r>
    </w:p>
    <w:p w:rsidR="00C814A6" w:rsidRPr="00096C30" w:rsidRDefault="00C814A6" w:rsidP="009E6BB1">
      <w:pPr>
        <w:ind w:firstLine="709"/>
      </w:pPr>
      <w:r w:rsidRPr="00096C30">
        <w:t xml:space="preserve"> 2.4. Размер платы пользование жилым помещением (платы за наем) определяется </w:t>
      </w:r>
      <w:proofErr w:type="gramStart"/>
      <w:r w:rsidRPr="00096C30">
        <w:t>по</w:t>
      </w:r>
      <w:proofErr w:type="gramEnd"/>
    </w:p>
    <w:p w:rsidR="00C814A6" w:rsidRPr="00096C30" w:rsidRDefault="00C814A6" w:rsidP="009E6BB1">
      <w:pPr>
        <w:ind w:firstLine="709"/>
      </w:pPr>
      <w:r w:rsidRPr="00096C30">
        <w:t>следующей формуле:</w:t>
      </w:r>
    </w:p>
    <w:p w:rsidR="00C814A6" w:rsidRPr="00096C30" w:rsidRDefault="00C814A6" w:rsidP="009E6BB1">
      <w:pPr>
        <w:ind w:firstLine="709"/>
      </w:pPr>
      <w:r w:rsidRPr="00096C30">
        <w:t xml:space="preserve"> </w:t>
      </w:r>
      <w:proofErr w:type="spellStart"/>
      <w:r w:rsidRPr="00096C30">
        <w:t>Пнj</w:t>
      </w:r>
      <w:proofErr w:type="spellEnd"/>
      <w:r w:rsidRPr="00096C30">
        <w:t xml:space="preserve">= </w:t>
      </w:r>
      <w:proofErr w:type="spellStart"/>
      <w:r w:rsidRPr="00096C30">
        <w:t>Нб</w:t>
      </w:r>
      <w:proofErr w:type="spellEnd"/>
      <w:r w:rsidRPr="00096C30">
        <w:t xml:space="preserve"> * </w:t>
      </w:r>
      <w:proofErr w:type="spellStart"/>
      <w:r w:rsidRPr="00096C30">
        <w:t>Кj</w:t>
      </w:r>
      <w:proofErr w:type="spellEnd"/>
      <w:r w:rsidRPr="00096C30">
        <w:t xml:space="preserve"> * Кс * </w:t>
      </w:r>
      <w:proofErr w:type="gramStart"/>
      <w:r w:rsidRPr="00096C30">
        <w:t>П</w:t>
      </w:r>
      <w:proofErr w:type="gramEnd"/>
      <w:r w:rsidRPr="00096C30">
        <w:t xml:space="preserve"> j, где</w:t>
      </w:r>
    </w:p>
    <w:p w:rsidR="00C814A6" w:rsidRPr="00096C30" w:rsidRDefault="00C814A6" w:rsidP="009E6BB1">
      <w:pPr>
        <w:ind w:firstLine="709"/>
      </w:pPr>
      <w:proofErr w:type="spellStart"/>
      <w:r w:rsidRPr="00096C30">
        <w:t>Пн</w:t>
      </w:r>
      <w:proofErr w:type="gramStart"/>
      <w:r w:rsidRPr="00096C30">
        <w:t>j</w:t>
      </w:r>
      <w:proofErr w:type="spellEnd"/>
      <w:proofErr w:type="gramEnd"/>
      <w:r w:rsidRPr="00096C30">
        <w:t xml:space="preserve">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 </w:t>
      </w:r>
    </w:p>
    <w:p w:rsidR="00C814A6" w:rsidRPr="00096C30" w:rsidRDefault="00C814A6" w:rsidP="009E6BB1">
      <w:pPr>
        <w:ind w:firstLine="709"/>
      </w:pPr>
      <w:r w:rsidRPr="00096C30">
        <w:t>Н б - базовый размер платы за наем жилого помещения;</w:t>
      </w:r>
    </w:p>
    <w:p w:rsidR="00C814A6" w:rsidRPr="00096C30" w:rsidRDefault="00C814A6" w:rsidP="009E6BB1">
      <w:pPr>
        <w:ind w:firstLine="709"/>
      </w:pPr>
      <w:r w:rsidRPr="00096C30">
        <w:t xml:space="preserve">К j- коэффициент, характеризующий качество и благоустройство жилого помещения, месторасположение дома; </w:t>
      </w:r>
    </w:p>
    <w:p w:rsidR="00C814A6" w:rsidRPr="00096C30" w:rsidRDefault="00C814A6" w:rsidP="009E6BB1">
      <w:pPr>
        <w:ind w:firstLine="709"/>
      </w:pPr>
      <w:r w:rsidRPr="00096C30">
        <w:t xml:space="preserve">К </w:t>
      </w:r>
      <w:proofErr w:type="gramStart"/>
      <w:r w:rsidRPr="00096C30">
        <w:t>с-</w:t>
      </w:r>
      <w:proofErr w:type="gramEnd"/>
      <w:r w:rsidRPr="00096C30">
        <w:t xml:space="preserve"> коэффициент соответствия платы;</w:t>
      </w:r>
    </w:p>
    <w:p w:rsidR="00C814A6" w:rsidRPr="00096C30" w:rsidRDefault="00C814A6" w:rsidP="009E6BB1">
      <w:pPr>
        <w:ind w:firstLine="709"/>
      </w:pPr>
      <w:proofErr w:type="gramStart"/>
      <w:r w:rsidRPr="00096C30">
        <w:t>П</w:t>
      </w:r>
      <w:proofErr w:type="gramEnd"/>
      <w:r w:rsidRPr="00096C30">
        <w:t xml:space="preserve"> j- общая площадь 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C814A6" w:rsidRPr="00096C30" w:rsidRDefault="00C814A6" w:rsidP="009E6BB1">
      <w:pPr>
        <w:ind w:firstLine="709"/>
      </w:pPr>
      <w:r w:rsidRPr="00096C30">
        <w:lastRenderedPageBreak/>
        <w:t xml:space="preserve"> </w:t>
      </w:r>
    </w:p>
    <w:p w:rsidR="00C814A6" w:rsidRPr="00096C30" w:rsidRDefault="00C814A6" w:rsidP="009E6BB1">
      <w:pPr>
        <w:ind w:firstLine="709"/>
      </w:pPr>
      <w:r w:rsidRPr="00096C30">
        <w:t>III. Базовый размер платы за наем жилого помещения</w:t>
      </w:r>
    </w:p>
    <w:p w:rsidR="00C814A6" w:rsidRPr="00096C30" w:rsidRDefault="00C814A6" w:rsidP="009E6BB1">
      <w:pPr>
        <w:ind w:firstLine="709"/>
      </w:pPr>
    </w:p>
    <w:p w:rsidR="00C814A6" w:rsidRPr="00096C30" w:rsidRDefault="00C814A6" w:rsidP="009E6BB1">
      <w:pPr>
        <w:ind w:firstLine="709"/>
      </w:pPr>
      <w:r w:rsidRPr="00096C30">
        <w:t>3.1. Базовый размер платы за наем жилого помещения определяется по формуле:</w:t>
      </w:r>
    </w:p>
    <w:p w:rsidR="00C814A6" w:rsidRPr="00096C30" w:rsidRDefault="00C814A6" w:rsidP="009E6BB1">
      <w:pPr>
        <w:ind w:firstLine="709"/>
      </w:pPr>
      <w:r w:rsidRPr="00096C30">
        <w:t>НБ = СР с* 0,001, где</w:t>
      </w:r>
    </w:p>
    <w:p w:rsidR="00C814A6" w:rsidRPr="00096C30" w:rsidRDefault="00C814A6" w:rsidP="009E6BB1">
      <w:pPr>
        <w:ind w:firstLine="709"/>
      </w:pPr>
      <w:r w:rsidRPr="00096C30">
        <w:t xml:space="preserve"> Н</w:t>
      </w:r>
      <w:proofErr w:type="gramStart"/>
      <w:r w:rsidRPr="00096C30">
        <w:t>Б-</w:t>
      </w:r>
      <w:proofErr w:type="gramEnd"/>
      <w:r w:rsidRPr="00096C30">
        <w:t xml:space="preserve"> базовый размер платы за наем жилого помещения;</w:t>
      </w:r>
    </w:p>
    <w:p w:rsidR="00C814A6" w:rsidRPr="00096C30" w:rsidRDefault="00C814A6" w:rsidP="009E6BB1">
      <w:pPr>
        <w:ind w:firstLine="709"/>
      </w:pPr>
      <w:proofErr w:type="spellStart"/>
      <w:r w:rsidRPr="00096C30">
        <w:t>СРс</w:t>
      </w:r>
      <w:proofErr w:type="spellEnd"/>
      <w:r w:rsidRPr="00096C30"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 </w:t>
      </w:r>
    </w:p>
    <w:p w:rsidR="00C814A6" w:rsidRPr="00096C30" w:rsidRDefault="00C814A6" w:rsidP="009E6BB1">
      <w:pPr>
        <w:ind w:firstLine="709"/>
      </w:pPr>
      <w:r w:rsidRPr="00096C30">
        <w:t xml:space="preserve">3.2. Средняя цена 1 кв. м на вторичном рынке жилья определена по данным территориального органа Федеральной службы государственной статистики по Ханты-Мансийскому автономному округу-Югре </w:t>
      </w:r>
      <w:proofErr w:type="gramStart"/>
      <w:r w:rsidRPr="00096C30">
        <w:t>на конец</w:t>
      </w:r>
      <w:proofErr w:type="gramEnd"/>
      <w:r w:rsidRPr="00096C30">
        <w:t xml:space="preserve"> 2016г. составляет 48 343,24.</w:t>
      </w:r>
    </w:p>
    <w:p w:rsidR="00C814A6" w:rsidRPr="00096C30" w:rsidRDefault="00C814A6" w:rsidP="009E6BB1">
      <w:pPr>
        <w:ind w:firstLine="709"/>
      </w:pPr>
      <w:r w:rsidRPr="00096C30">
        <w:t xml:space="preserve"> </w:t>
      </w:r>
      <w:proofErr w:type="gramStart"/>
      <w:r w:rsidRPr="00096C30">
        <w:t>Следовательно</w:t>
      </w:r>
      <w:proofErr w:type="gramEnd"/>
      <w:r w:rsidRPr="00096C30">
        <w:t xml:space="preserve"> НБ = 48 343,24*0,001=48,343 рублей</w:t>
      </w:r>
    </w:p>
    <w:p w:rsidR="00C814A6" w:rsidRPr="00096C30" w:rsidRDefault="00C814A6" w:rsidP="009E6BB1">
      <w:pPr>
        <w:ind w:firstLine="709"/>
      </w:pPr>
      <w:r w:rsidRPr="00096C30">
        <w:t xml:space="preserve"> </w:t>
      </w:r>
    </w:p>
    <w:p w:rsidR="00C814A6" w:rsidRPr="00096C30" w:rsidRDefault="00C814A6" w:rsidP="009E6BB1">
      <w:pPr>
        <w:ind w:firstLine="709"/>
      </w:pPr>
      <w:r w:rsidRPr="00096C30">
        <w:t>IV. Коэффициент, характеризующий качество и благоустройство</w:t>
      </w:r>
    </w:p>
    <w:p w:rsidR="00C814A6" w:rsidRPr="00096C30" w:rsidRDefault="00C814A6" w:rsidP="009E6BB1">
      <w:pPr>
        <w:ind w:firstLine="709"/>
      </w:pPr>
      <w:r w:rsidRPr="00096C30">
        <w:t xml:space="preserve">жилого помещения, месторасположение дома </w:t>
      </w:r>
    </w:p>
    <w:p w:rsidR="00C814A6" w:rsidRPr="00096C30" w:rsidRDefault="00C814A6" w:rsidP="009E6BB1">
      <w:pPr>
        <w:ind w:firstLine="709"/>
      </w:pPr>
    </w:p>
    <w:p w:rsidR="00C814A6" w:rsidRPr="00096C30" w:rsidRDefault="00C814A6" w:rsidP="009E6BB1">
      <w:pPr>
        <w:ind w:firstLine="709"/>
      </w:pPr>
      <w:r w:rsidRPr="00096C30"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</w:t>
      </w:r>
    </w:p>
    <w:p w:rsidR="00C814A6" w:rsidRPr="00096C30" w:rsidRDefault="00C814A6" w:rsidP="009E6BB1">
      <w:pPr>
        <w:ind w:firstLine="709"/>
      </w:pPr>
      <w:r w:rsidRPr="00096C30">
        <w:t>4.2. Интегральное значение</w:t>
      </w:r>
      <w:proofErr w:type="gramStart"/>
      <w:r w:rsidRPr="00096C30">
        <w:t xml:space="preserve"> К</w:t>
      </w:r>
      <w:proofErr w:type="gramEnd"/>
      <w:r w:rsidRPr="00096C30"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C814A6" w:rsidRPr="00096C30" w:rsidRDefault="00C814A6" w:rsidP="009E6BB1">
      <w:pPr>
        <w:ind w:firstLine="709"/>
      </w:pPr>
      <w:r w:rsidRPr="00096C30">
        <w:t xml:space="preserve"> Формула 3 </w:t>
      </w:r>
    </w:p>
    <w:p w:rsidR="00C814A6" w:rsidRPr="00096C30" w:rsidRDefault="00C814A6" w:rsidP="009E6BB1">
      <w:pPr>
        <w:ind w:firstLine="709"/>
      </w:pPr>
      <w:r w:rsidRPr="00096C30">
        <w:rPr>
          <w:noProof/>
          <w:position w:val="-24"/>
        </w:rPr>
        <w:drawing>
          <wp:inline distT="0" distB="0" distL="0" distR="0" wp14:anchorId="19620490" wp14:editId="6055B7D1">
            <wp:extent cx="1098550" cy="393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C30">
        <w:t>, где</w:t>
      </w:r>
    </w:p>
    <w:p w:rsidR="00C814A6" w:rsidRPr="00096C30" w:rsidRDefault="00C814A6" w:rsidP="009E6BB1">
      <w:pPr>
        <w:ind w:firstLine="709"/>
      </w:pPr>
      <w:proofErr w:type="spellStart"/>
      <w:r w:rsidRPr="00096C30">
        <w:t>К</w:t>
      </w:r>
      <w:proofErr w:type="gramStart"/>
      <w:r w:rsidRPr="00096C30">
        <w:rPr>
          <w:vertAlign w:val="subscript"/>
        </w:rPr>
        <w:t>j</w:t>
      </w:r>
      <w:proofErr w:type="spellEnd"/>
      <w:proofErr w:type="gramEnd"/>
      <w:r w:rsidRPr="00096C30">
        <w:t xml:space="preserve"> - коэффициент, характеризующий качество и благоустройство жилого помещения, месторасположение дома;</w:t>
      </w:r>
    </w:p>
    <w:p w:rsidR="00C814A6" w:rsidRPr="00096C30" w:rsidRDefault="00C814A6" w:rsidP="009E6BB1">
      <w:pPr>
        <w:pStyle w:val="ConsPlusNormal"/>
        <w:ind w:firstLine="709"/>
        <w:jc w:val="both"/>
      </w:pPr>
      <w:r w:rsidRPr="00096C30">
        <w:t>К</w:t>
      </w:r>
      <w:proofErr w:type="gramStart"/>
      <w:r w:rsidRPr="00096C30">
        <w:rPr>
          <w:vertAlign w:val="subscript"/>
        </w:rPr>
        <w:t>1</w:t>
      </w:r>
      <w:proofErr w:type="gramEnd"/>
      <w:r w:rsidRPr="00096C30">
        <w:t xml:space="preserve"> - коэффициент, характеризующий качество жилого помещения;</w:t>
      </w:r>
    </w:p>
    <w:p w:rsidR="00C814A6" w:rsidRPr="00096C30" w:rsidRDefault="00C814A6" w:rsidP="009E6BB1">
      <w:pPr>
        <w:pStyle w:val="ConsPlusNormal"/>
        <w:ind w:firstLine="709"/>
        <w:jc w:val="both"/>
      </w:pPr>
      <w:r w:rsidRPr="00096C30">
        <w:t>К</w:t>
      </w:r>
      <w:proofErr w:type="gramStart"/>
      <w:r w:rsidRPr="00096C30">
        <w:rPr>
          <w:vertAlign w:val="subscript"/>
        </w:rPr>
        <w:t>2</w:t>
      </w:r>
      <w:proofErr w:type="gramEnd"/>
      <w:r w:rsidRPr="00096C30">
        <w:t xml:space="preserve"> - коэффициент, характеризующий благоустройство жилого помещения;</w:t>
      </w:r>
    </w:p>
    <w:p w:rsidR="00C814A6" w:rsidRPr="00096C30" w:rsidRDefault="00C814A6" w:rsidP="009E6BB1">
      <w:pPr>
        <w:pStyle w:val="ConsPlusNormal"/>
        <w:ind w:firstLine="709"/>
        <w:jc w:val="both"/>
      </w:pPr>
      <w:r w:rsidRPr="00096C30">
        <w:t>К</w:t>
      </w:r>
      <w:r w:rsidRPr="00096C30">
        <w:rPr>
          <w:vertAlign w:val="subscript"/>
        </w:rPr>
        <w:t>3</w:t>
      </w:r>
      <w:r w:rsidRPr="00096C30">
        <w:t xml:space="preserve"> - коэффициент, месторасположение дома.</w:t>
      </w:r>
    </w:p>
    <w:p w:rsidR="00C814A6" w:rsidRPr="00096C30" w:rsidRDefault="00C814A6" w:rsidP="009E6BB1">
      <w:pPr>
        <w:pStyle w:val="ConsPlusNormal"/>
        <w:ind w:firstLine="709"/>
        <w:jc w:val="both"/>
      </w:pPr>
      <w:r w:rsidRPr="00096C30">
        <w:t>4.3. Значения показателей К</w:t>
      </w:r>
      <w:proofErr w:type="gramStart"/>
      <w:r w:rsidRPr="00096C30">
        <w:rPr>
          <w:vertAlign w:val="subscript"/>
        </w:rPr>
        <w:t>1</w:t>
      </w:r>
      <w:proofErr w:type="gramEnd"/>
      <w:r w:rsidRPr="00096C30">
        <w:t xml:space="preserve"> - К</w:t>
      </w:r>
      <w:r w:rsidRPr="00096C30">
        <w:rPr>
          <w:vertAlign w:val="subscript"/>
        </w:rPr>
        <w:t>3</w:t>
      </w:r>
      <w:r w:rsidRPr="00096C30">
        <w:t xml:space="preserve"> оцениваются в интервале [0,8; 1,3].</w:t>
      </w:r>
    </w:p>
    <w:p w:rsidR="00C814A6" w:rsidRPr="00096C30" w:rsidRDefault="00C814A6" w:rsidP="009E6BB1">
      <w:pPr>
        <w:ind w:firstLine="709"/>
      </w:pPr>
      <w:r w:rsidRPr="00096C30">
        <w:t>4.4. При определении платы за пользование жилым помещением (платы за наем) учитываются следующие коэффициенты, характеризующие  качество, благоустройство жилого помещения, и месторасположение:</w:t>
      </w:r>
    </w:p>
    <w:p w:rsidR="00C814A6" w:rsidRPr="00096C30" w:rsidRDefault="00C814A6" w:rsidP="009E6BB1">
      <w:pPr>
        <w:ind w:firstLine="709"/>
      </w:pPr>
      <w:r w:rsidRPr="00096C30">
        <w:t xml:space="preserve"> </w:t>
      </w:r>
    </w:p>
    <w:p w:rsidR="00C814A6" w:rsidRPr="00096C30" w:rsidRDefault="00C814A6" w:rsidP="009E6BB1">
      <w:pPr>
        <w:ind w:firstLine="709"/>
      </w:pPr>
      <w:r w:rsidRPr="00096C30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0"/>
        <w:gridCol w:w="4242"/>
        <w:gridCol w:w="2985"/>
      </w:tblGrid>
      <w:tr w:rsidR="00C814A6" w:rsidRPr="00096C30" w:rsidTr="000464A6">
        <w:tc>
          <w:tcPr>
            <w:tcW w:w="1809" w:type="dxa"/>
          </w:tcPr>
          <w:p w:rsidR="00C814A6" w:rsidRPr="00096C30" w:rsidRDefault="00C814A6" w:rsidP="009E6BB1">
            <w:pPr>
              <w:ind w:firstLine="709"/>
            </w:pPr>
            <w:r w:rsidRPr="00096C30">
              <w:t>Коэффициенты</w:t>
            </w:r>
          </w:p>
        </w:tc>
        <w:tc>
          <w:tcPr>
            <w:tcW w:w="4571" w:type="dxa"/>
          </w:tcPr>
          <w:p w:rsidR="00C814A6" w:rsidRPr="00096C30" w:rsidRDefault="00C814A6" w:rsidP="009E6BB1">
            <w:pPr>
              <w:ind w:firstLine="709"/>
            </w:pPr>
            <w:r w:rsidRPr="00096C30">
              <w:t>Потребительские свойства</w:t>
            </w:r>
          </w:p>
        </w:tc>
        <w:tc>
          <w:tcPr>
            <w:tcW w:w="3191" w:type="dxa"/>
          </w:tcPr>
          <w:p w:rsidR="00C814A6" w:rsidRPr="00096C30" w:rsidRDefault="00C814A6" w:rsidP="009E6BB1">
            <w:pPr>
              <w:ind w:firstLine="709"/>
            </w:pPr>
            <w:r w:rsidRPr="00096C30">
              <w:t>Значение коэффициента</w:t>
            </w:r>
          </w:p>
        </w:tc>
      </w:tr>
      <w:tr w:rsidR="00C814A6" w:rsidRPr="00096C30" w:rsidTr="000464A6">
        <w:tc>
          <w:tcPr>
            <w:tcW w:w="9571" w:type="dxa"/>
            <w:gridSpan w:val="3"/>
          </w:tcPr>
          <w:p w:rsidR="00C814A6" w:rsidRPr="00096C30" w:rsidRDefault="00C814A6" w:rsidP="009E6BB1">
            <w:pPr>
              <w:ind w:firstLine="709"/>
            </w:pPr>
            <w:r w:rsidRPr="00096C30">
              <w:lastRenderedPageBreak/>
              <w:t>Показатели качества жилого помещения</w:t>
            </w:r>
          </w:p>
        </w:tc>
      </w:tr>
      <w:tr w:rsidR="00C814A6" w:rsidRPr="00096C30" w:rsidTr="000464A6">
        <w:tc>
          <w:tcPr>
            <w:tcW w:w="1809" w:type="dxa"/>
          </w:tcPr>
          <w:p w:rsidR="00C814A6" w:rsidRPr="00096C30" w:rsidRDefault="00C814A6" w:rsidP="009E6BB1">
            <w:pPr>
              <w:ind w:firstLine="709"/>
              <w:rPr>
                <w:color w:val="000000"/>
              </w:rPr>
            </w:pPr>
            <w:r w:rsidRPr="00096C30">
              <w:t>К</w:t>
            </w:r>
            <w:proofErr w:type="gramStart"/>
            <w:r w:rsidRPr="00096C30">
              <w:rPr>
                <w:vertAlign w:val="subscript"/>
              </w:rPr>
              <w:t>1</w:t>
            </w:r>
            <w:proofErr w:type="gramEnd"/>
          </w:p>
        </w:tc>
        <w:tc>
          <w:tcPr>
            <w:tcW w:w="4571" w:type="dxa"/>
          </w:tcPr>
          <w:p w:rsidR="00C814A6" w:rsidRPr="00096C30" w:rsidRDefault="00C814A6" w:rsidP="009E6BB1">
            <w:pPr>
              <w:ind w:firstLine="709"/>
            </w:pPr>
            <w:r w:rsidRPr="00096C30">
              <w:t>Материал стен:</w:t>
            </w:r>
          </w:p>
        </w:tc>
        <w:tc>
          <w:tcPr>
            <w:tcW w:w="3191" w:type="dxa"/>
          </w:tcPr>
          <w:p w:rsidR="00C814A6" w:rsidRPr="00096C30" w:rsidRDefault="00C814A6" w:rsidP="009E6BB1">
            <w:pPr>
              <w:ind w:firstLine="709"/>
            </w:pPr>
          </w:p>
        </w:tc>
      </w:tr>
      <w:tr w:rsidR="00C814A6" w:rsidRPr="00096C30" w:rsidTr="000464A6">
        <w:tc>
          <w:tcPr>
            <w:tcW w:w="1809" w:type="dxa"/>
          </w:tcPr>
          <w:p w:rsidR="00C814A6" w:rsidRPr="00096C30" w:rsidRDefault="00C814A6" w:rsidP="009E6BB1">
            <w:pPr>
              <w:ind w:firstLine="709"/>
            </w:pPr>
          </w:p>
        </w:tc>
        <w:tc>
          <w:tcPr>
            <w:tcW w:w="4571" w:type="dxa"/>
          </w:tcPr>
          <w:p w:rsidR="00C814A6" w:rsidRPr="00096C30" w:rsidRDefault="00C814A6" w:rsidP="009E6BB1">
            <w:pPr>
              <w:ind w:firstLine="709"/>
            </w:pPr>
            <w:r w:rsidRPr="00096C30">
              <w:t>Капитальное жилье</w:t>
            </w:r>
          </w:p>
        </w:tc>
        <w:tc>
          <w:tcPr>
            <w:tcW w:w="3191" w:type="dxa"/>
          </w:tcPr>
          <w:p w:rsidR="00C814A6" w:rsidRPr="00096C30" w:rsidRDefault="00C814A6" w:rsidP="009E6BB1">
            <w:pPr>
              <w:ind w:firstLine="709"/>
            </w:pPr>
            <w:r w:rsidRPr="00096C30">
              <w:t>1,3</w:t>
            </w:r>
          </w:p>
        </w:tc>
      </w:tr>
      <w:tr w:rsidR="00C814A6" w:rsidRPr="00096C30" w:rsidTr="000464A6">
        <w:tc>
          <w:tcPr>
            <w:tcW w:w="1809" w:type="dxa"/>
          </w:tcPr>
          <w:p w:rsidR="00C814A6" w:rsidRPr="00096C30" w:rsidRDefault="00C814A6" w:rsidP="009E6BB1">
            <w:pPr>
              <w:ind w:firstLine="709"/>
            </w:pPr>
          </w:p>
        </w:tc>
        <w:tc>
          <w:tcPr>
            <w:tcW w:w="4571" w:type="dxa"/>
          </w:tcPr>
          <w:p w:rsidR="00C814A6" w:rsidRPr="00096C30" w:rsidRDefault="00C814A6" w:rsidP="009E6BB1">
            <w:pPr>
              <w:ind w:firstLine="709"/>
            </w:pPr>
            <w:r w:rsidRPr="00096C30">
              <w:t>Деревянное жилье</w:t>
            </w:r>
          </w:p>
        </w:tc>
        <w:tc>
          <w:tcPr>
            <w:tcW w:w="3191" w:type="dxa"/>
          </w:tcPr>
          <w:p w:rsidR="00C814A6" w:rsidRPr="00096C30" w:rsidRDefault="00C814A6" w:rsidP="009E6BB1">
            <w:pPr>
              <w:ind w:firstLine="709"/>
            </w:pPr>
            <w:r w:rsidRPr="00096C30">
              <w:t>1,2</w:t>
            </w:r>
          </w:p>
        </w:tc>
      </w:tr>
      <w:tr w:rsidR="00C814A6" w:rsidRPr="00096C30" w:rsidTr="000464A6">
        <w:tc>
          <w:tcPr>
            <w:tcW w:w="9571" w:type="dxa"/>
            <w:gridSpan w:val="3"/>
          </w:tcPr>
          <w:p w:rsidR="00C814A6" w:rsidRPr="00096C30" w:rsidRDefault="00C814A6" w:rsidP="009E6BB1">
            <w:pPr>
              <w:ind w:firstLine="709"/>
            </w:pPr>
            <w:r w:rsidRPr="00096C30">
              <w:t>Показатели благоустройства жилого помещения</w:t>
            </w:r>
          </w:p>
        </w:tc>
      </w:tr>
      <w:tr w:rsidR="00C814A6" w:rsidRPr="00096C30" w:rsidTr="000464A6">
        <w:tc>
          <w:tcPr>
            <w:tcW w:w="1809" w:type="dxa"/>
          </w:tcPr>
          <w:p w:rsidR="00C814A6" w:rsidRPr="00096C30" w:rsidRDefault="00C814A6" w:rsidP="009E6BB1">
            <w:pPr>
              <w:ind w:firstLine="709"/>
              <w:rPr>
                <w:color w:val="000000"/>
              </w:rPr>
            </w:pPr>
            <w:r w:rsidRPr="00096C30">
              <w:t>К</w:t>
            </w:r>
            <w:proofErr w:type="gramStart"/>
            <w:r w:rsidRPr="00096C30">
              <w:rPr>
                <w:vertAlign w:val="subscript"/>
              </w:rPr>
              <w:t>2</w:t>
            </w:r>
            <w:proofErr w:type="gramEnd"/>
          </w:p>
        </w:tc>
        <w:tc>
          <w:tcPr>
            <w:tcW w:w="4571" w:type="dxa"/>
          </w:tcPr>
          <w:p w:rsidR="00C814A6" w:rsidRPr="00096C30" w:rsidRDefault="00C814A6" w:rsidP="009E6BB1">
            <w:pPr>
              <w:ind w:firstLine="709"/>
            </w:pPr>
            <w:r w:rsidRPr="00096C30">
              <w:t>Жилые дома, имеющие все виды благоустройства</w:t>
            </w:r>
          </w:p>
        </w:tc>
        <w:tc>
          <w:tcPr>
            <w:tcW w:w="3191" w:type="dxa"/>
          </w:tcPr>
          <w:p w:rsidR="00C814A6" w:rsidRPr="00096C30" w:rsidRDefault="00C814A6" w:rsidP="009E6BB1">
            <w:pPr>
              <w:ind w:firstLine="709"/>
            </w:pPr>
            <w:r w:rsidRPr="00096C30">
              <w:t>1</w:t>
            </w:r>
          </w:p>
        </w:tc>
      </w:tr>
      <w:tr w:rsidR="00C814A6" w:rsidRPr="00096C30" w:rsidTr="000464A6">
        <w:tc>
          <w:tcPr>
            <w:tcW w:w="1809" w:type="dxa"/>
          </w:tcPr>
          <w:p w:rsidR="00C814A6" w:rsidRPr="00096C30" w:rsidRDefault="00C814A6" w:rsidP="009E6BB1">
            <w:pPr>
              <w:ind w:firstLine="709"/>
            </w:pPr>
          </w:p>
        </w:tc>
        <w:tc>
          <w:tcPr>
            <w:tcW w:w="4571" w:type="dxa"/>
          </w:tcPr>
          <w:p w:rsidR="00C814A6" w:rsidRPr="00096C30" w:rsidRDefault="00C814A6" w:rsidP="009E6BB1">
            <w:pPr>
              <w:ind w:firstLine="709"/>
            </w:pPr>
            <w:r w:rsidRPr="00096C30">
              <w:t xml:space="preserve">Жилые дома без удобств, </w:t>
            </w:r>
            <w:proofErr w:type="gramStart"/>
            <w:r w:rsidRPr="00096C30">
              <w:t>неблагоустроенный</w:t>
            </w:r>
            <w:proofErr w:type="gramEnd"/>
          </w:p>
        </w:tc>
        <w:tc>
          <w:tcPr>
            <w:tcW w:w="3191" w:type="dxa"/>
          </w:tcPr>
          <w:p w:rsidR="00C814A6" w:rsidRPr="00096C30" w:rsidRDefault="00C814A6" w:rsidP="009E6BB1">
            <w:pPr>
              <w:ind w:firstLine="709"/>
            </w:pPr>
            <w:r w:rsidRPr="00096C30">
              <w:t>0,8</w:t>
            </w:r>
          </w:p>
        </w:tc>
      </w:tr>
      <w:tr w:rsidR="00C814A6" w:rsidRPr="00096C30" w:rsidTr="000464A6">
        <w:tc>
          <w:tcPr>
            <w:tcW w:w="9571" w:type="dxa"/>
            <w:gridSpan w:val="3"/>
          </w:tcPr>
          <w:p w:rsidR="00C814A6" w:rsidRPr="00096C30" w:rsidRDefault="00C814A6" w:rsidP="009E6BB1">
            <w:pPr>
              <w:ind w:firstLine="709"/>
            </w:pPr>
            <w:r w:rsidRPr="00096C30">
              <w:t>Показатели местоположения</w:t>
            </w:r>
          </w:p>
        </w:tc>
      </w:tr>
      <w:tr w:rsidR="00C814A6" w:rsidRPr="00096C30" w:rsidTr="000464A6">
        <w:tc>
          <w:tcPr>
            <w:tcW w:w="1809" w:type="dxa"/>
          </w:tcPr>
          <w:p w:rsidR="00C814A6" w:rsidRPr="00096C30" w:rsidRDefault="00C814A6" w:rsidP="009E6BB1">
            <w:pPr>
              <w:ind w:firstLine="709"/>
              <w:rPr>
                <w:color w:val="000000"/>
              </w:rPr>
            </w:pPr>
            <w:r w:rsidRPr="00096C30">
              <w:t>К</w:t>
            </w:r>
            <w:r w:rsidRPr="00096C30">
              <w:rPr>
                <w:vertAlign w:val="subscript"/>
              </w:rPr>
              <w:t>3</w:t>
            </w:r>
          </w:p>
        </w:tc>
        <w:tc>
          <w:tcPr>
            <w:tcW w:w="4571" w:type="dxa"/>
          </w:tcPr>
          <w:p w:rsidR="00C814A6" w:rsidRPr="00096C30" w:rsidRDefault="00C814A6" w:rsidP="009E6BB1">
            <w:pPr>
              <w:ind w:firstLine="709"/>
            </w:pPr>
            <w:r w:rsidRPr="00096C30">
              <w:t>Значительная удаленность населенного пункта</w:t>
            </w:r>
          </w:p>
        </w:tc>
        <w:tc>
          <w:tcPr>
            <w:tcW w:w="3191" w:type="dxa"/>
          </w:tcPr>
          <w:p w:rsidR="00C814A6" w:rsidRPr="00096C30" w:rsidRDefault="00C814A6" w:rsidP="009E6BB1">
            <w:pPr>
              <w:ind w:firstLine="709"/>
            </w:pPr>
            <w:r w:rsidRPr="00096C30">
              <w:t>1,3</w:t>
            </w:r>
          </w:p>
        </w:tc>
      </w:tr>
    </w:tbl>
    <w:p w:rsidR="00C814A6" w:rsidRPr="00096C30" w:rsidRDefault="00C814A6" w:rsidP="009E6BB1">
      <w:pPr>
        <w:ind w:firstLine="709"/>
      </w:pPr>
    </w:p>
    <w:p w:rsidR="00C814A6" w:rsidRPr="00096C30" w:rsidRDefault="00C814A6" w:rsidP="009E6BB1">
      <w:pPr>
        <w:ind w:firstLine="709"/>
      </w:pPr>
      <w:r w:rsidRPr="00096C30">
        <w:t>В соответствии  с данными таблицы 1определим коэффициент, характеризующий качество и благоустройство жилого помещения, месторасположение дома, по группам жилья с разными потребительскими свойствами.</w:t>
      </w:r>
    </w:p>
    <w:p w:rsidR="00C814A6" w:rsidRPr="00096C30" w:rsidRDefault="00C814A6" w:rsidP="009E6BB1">
      <w:pPr>
        <w:ind w:firstLine="709"/>
      </w:pPr>
      <w:r w:rsidRPr="00096C30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9"/>
        <w:gridCol w:w="2500"/>
        <w:gridCol w:w="4136"/>
        <w:gridCol w:w="1982"/>
      </w:tblGrid>
      <w:tr w:rsidR="00C814A6" w:rsidRPr="00096C30" w:rsidTr="000464A6">
        <w:tc>
          <w:tcPr>
            <w:tcW w:w="675" w:type="dxa"/>
            <w:vMerge w:val="restart"/>
          </w:tcPr>
          <w:p w:rsidR="00C814A6" w:rsidRPr="00096C30" w:rsidRDefault="00C814A6" w:rsidP="009E6BB1">
            <w:pPr>
              <w:ind w:firstLine="709"/>
            </w:pPr>
            <w:r w:rsidRPr="00096C30">
              <w:t>№</w:t>
            </w:r>
          </w:p>
          <w:p w:rsidR="00C814A6" w:rsidRPr="00096C30" w:rsidRDefault="00C814A6" w:rsidP="009E6BB1">
            <w:pPr>
              <w:ind w:firstLine="709"/>
            </w:pPr>
            <w:proofErr w:type="gramStart"/>
            <w:r w:rsidRPr="00096C30">
              <w:t>п</w:t>
            </w:r>
            <w:proofErr w:type="gramEnd"/>
            <w:r w:rsidRPr="00096C30">
              <w:t>/п</w:t>
            </w:r>
          </w:p>
        </w:tc>
        <w:tc>
          <w:tcPr>
            <w:tcW w:w="8896" w:type="dxa"/>
            <w:gridSpan w:val="3"/>
          </w:tcPr>
          <w:p w:rsidR="00C814A6" w:rsidRPr="00096C30" w:rsidRDefault="00C814A6" w:rsidP="009E6BB1">
            <w:pPr>
              <w:ind w:firstLine="709"/>
            </w:pPr>
            <w:r w:rsidRPr="00096C30">
              <w:t>Наименование</w:t>
            </w:r>
          </w:p>
        </w:tc>
      </w:tr>
      <w:tr w:rsidR="00C814A6" w:rsidRPr="00096C30" w:rsidTr="000464A6">
        <w:tc>
          <w:tcPr>
            <w:tcW w:w="675" w:type="dxa"/>
            <w:vMerge/>
          </w:tcPr>
          <w:p w:rsidR="00C814A6" w:rsidRPr="00096C30" w:rsidRDefault="00C814A6" w:rsidP="009E6BB1">
            <w:pPr>
              <w:ind w:firstLine="709"/>
            </w:pPr>
          </w:p>
        </w:tc>
        <w:tc>
          <w:tcPr>
            <w:tcW w:w="2552" w:type="dxa"/>
          </w:tcPr>
          <w:p w:rsidR="00C814A6" w:rsidRPr="00096C30" w:rsidRDefault="00C814A6" w:rsidP="009E6BB1">
            <w:pPr>
              <w:ind w:firstLine="709"/>
            </w:pPr>
            <w:r w:rsidRPr="00096C30">
              <w:t>Материал</w:t>
            </w:r>
          </w:p>
        </w:tc>
        <w:tc>
          <w:tcPr>
            <w:tcW w:w="4252" w:type="dxa"/>
          </w:tcPr>
          <w:p w:rsidR="00C814A6" w:rsidRPr="00096C30" w:rsidRDefault="00C814A6" w:rsidP="009E6BB1">
            <w:pPr>
              <w:ind w:firstLine="709"/>
            </w:pPr>
            <w:r w:rsidRPr="00096C30">
              <w:t>Уровень благоустроенности</w:t>
            </w:r>
          </w:p>
        </w:tc>
        <w:tc>
          <w:tcPr>
            <w:tcW w:w="2092" w:type="dxa"/>
          </w:tcPr>
          <w:p w:rsidR="00C814A6" w:rsidRPr="00096C30" w:rsidRDefault="00C814A6" w:rsidP="009E6BB1">
            <w:pPr>
              <w:ind w:firstLine="709"/>
            </w:pPr>
            <w:r w:rsidRPr="00096C30">
              <w:t>К j</w:t>
            </w:r>
          </w:p>
        </w:tc>
      </w:tr>
      <w:tr w:rsidR="00C814A6" w:rsidRPr="00096C30" w:rsidTr="000464A6">
        <w:tc>
          <w:tcPr>
            <w:tcW w:w="675" w:type="dxa"/>
          </w:tcPr>
          <w:p w:rsidR="00C814A6" w:rsidRPr="00096C30" w:rsidRDefault="00C814A6" w:rsidP="009E6BB1">
            <w:pPr>
              <w:ind w:firstLine="709"/>
            </w:pPr>
            <w:r w:rsidRPr="00096C30">
              <w:t>1.</w:t>
            </w:r>
          </w:p>
        </w:tc>
        <w:tc>
          <w:tcPr>
            <w:tcW w:w="2552" w:type="dxa"/>
          </w:tcPr>
          <w:p w:rsidR="00C814A6" w:rsidRPr="00096C30" w:rsidRDefault="00C814A6" w:rsidP="009E6BB1">
            <w:pPr>
              <w:ind w:firstLine="709"/>
            </w:pPr>
            <w:r w:rsidRPr="00096C30">
              <w:t xml:space="preserve">Капитальный </w:t>
            </w:r>
          </w:p>
        </w:tc>
        <w:tc>
          <w:tcPr>
            <w:tcW w:w="4252" w:type="dxa"/>
          </w:tcPr>
          <w:p w:rsidR="00C814A6" w:rsidRPr="00096C30" w:rsidRDefault="00C814A6" w:rsidP="009E6BB1">
            <w:pPr>
              <w:ind w:firstLine="709"/>
            </w:pPr>
            <w:r w:rsidRPr="00096C30">
              <w:t>Благоустроенный</w:t>
            </w:r>
          </w:p>
        </w:tc>
        <w:tc>
          <w:tcPr>
            <w:tcW w:w="2092" w:type="dxa"/>
          </w:tcPr>
          <w:p w:rsidR="00C814A6" w:rsidRPr="00096C30" w:rsidRDefault="00C814A6" w:rsidP="009E6BB1">
            <w:pPr>
              <w:ind w:firstLine="709"/>
            </w:pPr>
            <w:r w:rsidRPr="00096C30">
              <w:t>1,2</w:t>
            </w:r>
          </w:p>
        </w:tc>
      </w:tr>
      <w:tr w:rsidR="00C814A6" w:rsidRPr="00096C30" w:rsidTr="000464A6">
        <w:tc>
          <w:tcPr>
            <w:tcW w:w="675" w:type="dxa"/>
          </w:tcPr>
          <w:p w:rsidR="00C814A6" w:rsidRPr="00096C30" w:rsidRDefault="00C814A6" w:rsidP="009E6BB1">
            <w:pPr>
              <w:ind w:firstLine="709"/>
            </w:pPr>
          </w:p>
        </w:tc>
        <w:tc>
          <w:tcPr>
            <w:tcW w:w="2552" w:type="dxa"/>
          </w:tcPr>
          <w:p w:rsidR="00C814A6" w:rsidRPr="00096C30" w:rsidRDefault="00C814A6" w:rsidP="009E6BB1">
            <w:pPr>
              <w:ind w:firstLine="709"/>
            </w:pPr>
            <w:r w:rsidRPr="00096C30">
              <w:t>Деревянный</w:t>
            </w:r>
          </w:p>
        </w:tc>
        <w:tc>
          <w:tcPr>
            <w:tcW w:w="4252" w:type="dxa"/>
          </w:tcPr>
          <w:p w:rsidR="00C814A6" w:rsidRPr="00096C30" w:rsidRDefault="00C814A6" w:rsidP="009E6BB1">
            <w:pPr>
              <w:ind w:firstLine="709"/>
            </w:pPr>
            <w:r w:rsidRPr="00096C30">
              <w:t>Неблагоустроенный</w:t>
            </w:r>
          </w:p>
        </w:tc>
        <w:tc>
          <w:tcPr>
            <w:tcW w:w="2092" w:type="dxa"/>
          </w:tcPr>
          <w:p w:rsidR="00C814A6" w:rsidRPr="00096C30" w:rsidRDefault="00C814A6" w:rsidP="009E6BB1">
            <w:pPr>
              <w:ind w:firstLine="709"/>
            </w:pPr>
            <w:r w:rsidRPr="00096C30">
              <w:t>1,1</w:t>
            </w:r>
          </w:p>
        </w:tc>
      </w:tr>
    </w:tbl>
    <w:p w:rsidR="00C814A6" w:rsidRPr="00096C30" w:rsidRDefault="00C814A6" w:rsidP="009E6BB1">
      <w:pPr>
        <w:ind w:firstLine="709"/>
      </w:pPr>
    </w:p>
    <w:p w:rsidR="00C814A6" w:rsidRPr="00096C30" w:rsidRDefault="00C814A6" w:rsidP="009E6BB1">
      <w:pPr>
        <w:ind w:firstLine="709"/>
      </w:pPr>
      <w:r w:rsidRPr="00096C30">
        <w:t xml:space="preserve"> V. Коэффициент соответствия платы</w:t>
      </w:r>
    </w:p>
    <w:p w:rsidR="00C814A6" w:rsidRPr="00096C30" w:rsidRDefault="00C814A6" w:rsidP="009E6BB1">
      <w:pPr>
        <w:ind w:firstLine="709"/>
      </w:pPr>
    </w:p>
    <w:p w:rsidR="00C814A6" w:rsidRPr="00096C30" w:rsidRDefault="00C814A6" w:rsidP="009E6BB1">
      <w:pPr>
        <w:ind w:firstLine="709"/>
      </w:pPr>
      <w:r w:rsidRPr="00096C30">
        <w:t>Коэффициент соответствия платы для нанимателей рыночной стоимости жилья определяет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 и (или) договорам найма жилого помещения государственного или муниципального жилищного фонда.</w:t>
      </w:r>
    </w:p>
    <w:p w:rsidR="00C814A6" w:rsidRPr="00096C30" w:rsidRDefault="00C814A6" w:rsidP="009E6BB1">
      <w:pPr>
        <w:ind w:firstLine="709"/>
      </w:pPr>
      <w:r w:rsidRPr="00096C30">
        <w:t xml:space="preserve">Величина коэффициента соответствия платы для нанимателей рыночной стоимости жилья устанавливается администрацией сельского поселения Селиярово, исходя из социально-экономических условий в муниципальном образовании. </w:t>
      </w:r>
    </w:p>
    <w:p w:rsidR="00C814A6" w:rsidRPr="00096C30" w:rsidRDefault="00C814A6" w:rsidP="009E6BB1">
      <w:pPr>
        <w:ind w:firstLine="709"/>
      </w:pPr>
      <w:r w:rsidRPr="00096C30">
        <w:t>Для жилья, предоставляемого в муниципальном жилищном фонде по договорам социального найма, величина коэффициента соответствия платы для нанимателей рыночной стоимости жилья в сельском поселении Селиярово устанавливается в размере  0,1 для всех категорий граждан.</w:t>
      </w:r>
    </w:p>
    <w:p w:rsidR="00C814A6" w:rsidRPr="00096C30" w:rsidRDefault="00C814A6" w:rsidP="009E6BB1">
      <w:pPr>
        <w:ind w:firstLine="709"/>
      </w:pPr>
      <w:r w:rsidRPr="00096C30">
        <w:t xml:space="preserve">Базовая ставка платы за пользование жилым помещением (плата за наем) и коэффициент соответствия платы для нанимателей рыночной </w:t>
      </w:r>
      <w:r w:rsidRPr="00096C30">
        <w:lastRenderedPageBreak/>
        <w:t>стоимости жилья устанавливается постановлением администрации сельского поселения Селиярово.</w:t>
      </w:r>
    </w:p>
    <w:p w:rsidR="00D61D26" w:rsidRDefault="00D61D26" w:rsidP="009E6BB1">
      <w:pPr>
        <w:ind w:firstLine="709"/>
      </w:pPr>
    </w:p>
    <w:p w:rsidR="00D61D26" w:rsidRDefault="00D61D26" w:rsidP="009E6BB1">
      <w:pPr>
        <w:ind w:firstLine="709"/>
      </w:pPr>
    </w:p>
    <w:p w:rsidR="00D61D26" w:rsidRDefault="00D61D26" w:rsidP="009E6BB1">
      <w:pPr>
        <w:ind w:firstLine="709"/>
      </w:pPr>
    </w:p>
    <w:p w:rsidR="00D61D26" w:rsidRDefault="00D61D26" w:rsidP="009E6BB1">
      <w:pPr>
        <w:ind w:firstLine="709"/>
      </w:pPr>
    </w:p>
    <w:p w:rsidR="00D61D26" w:rsidRDefault="00D61D26" w:rsidP="009E6BB1">
      <w:pPr>
        <w:ind w:firstLine="709"/>
      </w:pPr>
    </w:p>
    <w:p w:rsidR="00D61D26" w:rsidRDefault="00D61D26" w:rsidP="009E6BB1">
      <w:pPr>
        <w:ind w:firstLine="709"/>
      </w:pPr>
    </w:p>
    <w:p w:rsidR="00D61D26" w:rsidRDefault="00D61D26" w:rsidP="009E6BB1">
      <w:pPr>
        <w:ind w:firstLine="709"/>
      </w:pPr>
    </w:p>
    <w:p w:rsidR="00D61D26" w:rsidRDefault="00D61D26" w:rsidP="009E6BB1">
      <w:pPr>
        <w:ind w:firstLine="709"/>
      </w:pPr>
    </w:p>
    <w:p w:rsidR="00D61D26" w:rsidRDefault="00D61D26" w:rsidP="009E6BB1">
      <w:pPr>
        <w:ind w:firstLine="709"/>
      </w:pPr>
    </w:p>
    <w:p w:rsidR="00687714" w:rsidRDefault="00687714" w:rsidP="009E6BB1">
      <w:pPr>
        <w:ind w:firstLine="709"/>
      </w:pPr>
    </w:p>
    <w:p w:rsidR="00687714" w:rsidRDefault="00687714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54707" w:rsidRDefault="00354707" w:rsidP="009E6BB1">
      <w:pPr>
        <w:ind w:firstLine="709"/>
      </w:pPr>
    </w:p>
    <w:p w:rsidR="00393147" w:rsidRDefault="00354707" w:rsidP="009E6BB1">
      <w:pPr>
        <w:ind w:firstLine="709"/>
      </w:pPr>
      <w:r>
        <w:t xml:space="preserve">                                                                                                     </w:t>
      </w:r>
    </w:p>
    <w:p w:rsidR="00393147" w:rsidRDefault="00393147" w:rsidP="009E6BB1">
      <w:pPr>
        <w:ind w:firstLine="709"/>
      </w:pPr>
    </w:p>
    <w:p w:rsidR="00393147" w:rsidRDefault="00393147" w:rsidP="009E6BB1">
      <w:pPr>
        <w:ind w:firstLine="709"/>
      </w:pPr>
    </w:p>
    <w:p w:rsidR="00393147" w:rsidRDefault="00393147" w:rsidP="009E6BB1">
      <w:pPr>
        <w:ind w:firstLine="709"/>
      </w:pPr>
    </w:p>
    <w:p w:rsidR="00393147" w:rsidRDefault="00393147" w:rsidP="009E6BB1">
      <w:pPr>
        <w:ind w:firstLine="709"/>
      </w:pPr>
    </w:p>
    <w:p w:rsidR="00393147" w:rsidRDefault="00393147" w:rsidP="009E6BB1">
      <w:pPr>
        <w:ind w:firstLine="709"/>
      </w:pPr>
    </w:p>
    <w:p w:rsidR="00393147" w:rsidRDefault="00393147" w:rsidP="009E6BB1">
      <w:pPr>
        <w:ind w:firstLine="709"/>
      </w:pPr>
    </w:p>
    <w:sectPr w:rsidR="00393147" w:rsidSect="00D61D2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E7"/>
    <w:rsid w:val="000035B0"/>
    <w:rsid w:val="00024223"/>
    <w:rsid w:val="000639B1"/>
    <w:rsid w:val="00064A8B"/>
    <w:rsid w:val="00074B67"/>
    <w:rsid w:val="00074E82"/>
    <w:rsid w:val="0007566F"/>
    <w:rsid w:val="00080C53"/>
    <w:rsid w:val="000B0A7A"/>
    <w:rsid w:val="000C17A8"/>
    <w:rsid w:val="000C5750"/>
    <w:rsid w:val="001040D7"/>
    <w:rsid w:val="00104886"/>
    <w:rsid w:val="00107D71"/>
    <w:rsid w:val="00151B55"/>
    <w:rsid w:val="001767BD"/>
    <w:rsid w:val="00191021"/>
    <w:rsid w:val="001A1B84"/>
    <w:rsid w:val="001A30D7"/>
    <w:rsid w:val="001A738B"/>
    <w:rsid w:val="001B48B6"/>
    <w:rsid w:val="001E1EE6"/>
    <w:rsid w:val="001F124E"/>
    <w:rsid w:val="002017C7"/>
    <w:rsid w:val="0021475A"/>
    <w:rsid w:val="002151D0"/>
    <w:rsid w:val="002169D7"/>
    <w:rsid w:val="0023171C"/>
    <w:rsid w:val="00273AB7"/>
    <w:rsid w:val="00292708"/>
    <w:rsid w:val="002B3836"/>
    <w:rsid w:val="002C427D"/>
    <w:rsid w:val="002D3B92"/>
    <w:rsid w:val="002D3CA2"/>
    <w:rsid w:val="002E36ED"/>
    <w:rsid w:val="002E5468"/>
    <w:rsid w:val="00304F59"/>
    <w:rsid w:val="00324044"/>
    <w:rsid w:val="003242C7"/>
    <w:rsid w:val="00332ECA"/>
    <w:rsid w:val="00345336"/>
    <w:rsid w:val="00354707"/>
    <w:rsid w:val="00367F1E"/>
    <w:rsid w:val="003707CE"/>
    <w:rsid w:val="00393147"/>
    <w:rsid w:val="003939B9"/>
    <w:rsid w:val="00394FE0"/>
    <w:rsid w:val="003F4E08"/>
    <w:rsid w:val="00401B35"/>
    <w:rsid w:val="00423B48"/>
    <w:rsid w:val="0042589A"/>
    <w:rsid w:val="00430297"/>
    <w:rsid w:val="004371DA"/>
    <w:rsid w:val="00441CE9"/>
    <w:rsid w:val="0045070E"/>
    <w:rsid w:val="00456166"/>
    <w:rsid w:val="00464F27"/>
    <w:rsid w:val="0047144F"/>
    <w:rsid w:val="004850C7"/>
    <w:rsid w:val="0049613A"/>
    <w:rsid w:val="004A01DB"/>
    <w:rsid w:val="004A40E0"/>
    <w:rsid w:val="004A67E7"/>
    <w:rsid w:val="004B1476"/>
    <w:rsid w:val="004B2B3C"/>
    <w:rsid w:val="004F5504"/>
    <w:rsid w:val="00530ACE"/>
    <w:rsid w:val="00575DFF"/>
    <w:rsid w:val="00594556"/>
    <w:rsid w:val="005977B2"/>
    <w:rsid w:val="005B6A05"/>
    <w:rsid w:val="005C6472"/>
    <w:rsid w:val="005E0F9B"/>
    <w:rsid w:val="005F6A66"/>
    <w:rsid w:val="005F7F2E"/>
    <w:rsid w:val="00602686"/>
    <w:rsid w:val="00607D35"/>
    <w:rsid w:val="00612753"/>
    <w:rsid w:val="00660615"/>
    <w:rsid w:val="006722C6"/>
    <w:rsid w:val="00673636"/>
    <w:rsid w:val="0067689A"/>
    <w:rsid w:val="00687714"/>
    <w:rsid w:val="00687741"/>
    <w:rsid w:val="00691ABD"/>
    <w:rsid w:val="006A6611"/>
    <w:rsid w:val="006C6034"/>
    <w:rsid w:val="006E295A"/>
    <w:rsid w:val="006F38F1"/>
    <w:rsid w:val="007017E2"/>
    <w:rsid w:val="00720E62"/>
    <w:rsid w:val="007258AD"/>
    <w:rsid w:val="0074473D"/>
    <w:rsid w:val="00762F5A"/>
    <w:rsid w:val="00765F75"/>
    <w:rsid w:val="007705FD"/>
    <w:rsid w:val="007A1661"/>
    <w:rsid w:val="007B0D68"/>
    <w:rsid w:val="007D0F24"/>
    <w:rsid w:val="007E29F1"/>
    <w:rsid w:val="007F34A1"/>
    <w:rsid w:val="00813B7F"/>
    <w:rsid w:val="00817014"/>
    <w:rsid w:val="008358CF"/>
    <w:rsid w:val="00852219"/>
    <w:rsid w:val="008736B6"/>
    <w:rsid w:val="00880B99"/>
    <w:rsid w:val="00890224"/>
    <w:rsid w:val="008970E5"/>
    <w:rsid w:val="008C3825"/>
    <w:rsid w:val="008C5B8D"/>
    <w:rsid w:val="008C75B7"/>
    <w:rsid w:val="008D79C5"/>
    <w:rsid w:val="00903C68"/>
    <w:rsid w:val="00907BE7"/>
    <w:rsid w:val="00937E54"/>
    <w:rsid w:val="00987E61"/>
    <w:rsid w:val="009930DD"/>
    <w:rsid w:val="009A2645"/>
    <w:rsid w:val="009B7404"/>
    <w:rsid w:val="009C4CEE"/>
    <w:rsid w:val="009E63BD"/>
    <w:rsid w:val="009E6BB1"/>
    <w:rsid w:val="009F18F8"/>
    <w:rsid w:val="00A100F6"/>
    <w:rsid w:val="00A342B9"/>
    <w:rsid w:val="00A41934"/>
    <w:rsid w:val="00A6563E"/>
    <w:rsid w:val="00A66FE8"/>
    <w:rsid w:val="00A77E55"/>
    <w:rsid w:val="00A77E9A"/>
    <w:rsid w:val="00A8294A"/>
    <w:rsid w:val="00A865A9"/>
    <w:rsid w:val="00A93E24"/>
    <w:rsid w:val="00AB10E7"/>
    <w:rsid w:val="00AB13B3"/>
    <w:rsid w:val="00AB1D8F"/>
    <w:rsid w:val="00AC7BD1"/>
    <w:rsid w:val="00AE455D"/>
    <w:rsid w:val="00B55F25"/>
    <w:rsid w:val="00B653E5"/>
    <w:rsid w:val="00B7106D"/>
    <w:rsid w:val="00B82737"/>
    <w:rsid w:val="00BB2626"/>
    <w:rsid w:val="00BC3738"/>
    <w:rsid w:val="00BD5DE7"/>
    <w:rsid w:val="00BD63EB"/>
    <w:rsid w:val="00BE5486"/>
    <w:rsid w:val="00BF1070"/>
    <w:rsid w:val="00C104FB"/>
    <w:rsid w:val="00C1211C"/>
    <w:rsid w:val="00C455F4"/>
    <w:rsid w:val="00C50694"/>
    <w:rsid w:val="00C733BD"/>
    <w:rsid w:val="00C814A6"/>
    <w:rsid w:val="00C8735C"/>
    <w:rsid w:val="00C92D9D"/>
    <w:rsid w:val="00CD32C0"/>
    <w:rsid w:val="00CF3C24"/>
    <w:rsid w:val="00D253EE"/>
    <w:rsid w:val="00D51692"/>
    <w:rsid w:val="00D61D26"/>
    <w:rsid w:val="00D65B5E"/>
    <w:rsid w:val="00DB0143"/>
    <w:rsid w:val="00DE2869"/>
    <w:rsid w:val="00E029D6"/>
    <w:rsid w:val="00E45642"/>
    <w:rsid w:val="00E7325B"/>
    <w:rsid w:val="00EA4EC8"/>
    <w:rsid w:val="00EC5ABD"/>
    <w:rsid w:val="00EC775F"/>
    <w:rsid w:val="00ED3065"/>
    <w:rsid w:val="00F03DFE"/>
    <w:rsid w:val="00F07EE1"/>
    <w:rsid w:val="00F125BC"/>
    <w:rsid w:val="00F23D46"/>
    <w:rsid w:val="00F300DF"/>
    <w:rsid w:val="00F33D07"/>
    <w:rsid w:val="00F46C56"/>
    <w:rsid w:val="00F47B8A"/>
    <w:rsid w:val="00F56245"/>
    <w:rsid w:val="00F71CE4"/>
    <w:rsid w:val="00F96D3C"/>
    <w:rsid w:val="00FA53EE"/>
    <w:rsid w:val="00FB2F7D"/>
    <w:rsid w:val="00FB76DC"/>
    <w:rsid w:val="00FC5FD0"/>
    <w:rsid w:val="00FD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814A6"/>
    <w:pPr>
      <w:spacing w:after="0" w:line="240" w:lineRule="auto"/>
      <w:jc w:val="both"/>
    </w:pPr>
    <w:rPr>
      <w:rFonts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uiPriority w:val="99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C814A6"/>
    <w:pPr>
      <w:spacing w:after="0" w:line="240" w:lineRule="auto"/>
      <w:jc w:val="both"/>
    </w:pPr>
    <w:rPr>
      <w:rFonts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1C"/>
    <w:pPr>
      <w:ind w:left="720"/>
      <w:contextualSpacing/>
    </w:pPr>
  </w:style>
  <w:style w:type="paragraph" w:customStyle="1" w:styleId="ConsPlusNormal">
    <w:name w:val="ConsPlusNormal"/>
    <w:uiPriority w:val="99"/>
    <w:rsid w:val="00903C68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table" w:styleId="a4">
    <w:name w:val="Table Grid"/>
    <w:basedOn w:val="a1"/>
    <w:uiPriority w:val="59"/>
    <w:rsid w:val="009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F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8FFE-7C17-4C2F-B692-E6811DC0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Елена Валентиновна</dc:creator>
  <cp:lastModifiedBy>Зина</cp:lastModifiedBy>
  <cp:revision>2</cp:revision>
  <cp:lastPrinted>2017-01-17T09:10:00Z</cp:lastPrinted>
  <dcterms:created xsi:type="dcterms:W3CDTF">2017-02-09T06:44:00Z</dcterms:created>
  <dcterms:modified xsi:type="dcterms:W3CDTF">2017-02-09T06:44:00Z</dcterms:modified>
</cp:coreProperties>
</file>